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8184C" w14:textId="7F69C3C8" w:rsidR="007127CB" w:rsidRPr="007127CB" w:rsidRDefault="007127CB" w:rsidP="007127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tr-TR"/>
          <w14:ligatures w14:val="none"/>
        </w:rPr>
        <w:t>TEKNİK ŞARTNAME</w:t>
      </w:r>
    </w:p>
    <w:p w14:paraId="7778DD3E" w14:textId="77777777" w:rsidR="007127CB" w:rsidRPr="007127CB" w:rsidRDefault="007127CB" w:rsidP="007127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YURT İÇİ/YURT DIŞI SEYAHAT, KONAKLAMA, VİZE VE ETKİNLİK ORGANİZASYONU HİZMET ALIMI</w:t>
      </w:r>
    </w:p>
    <w:p w14:paraId="72CC9838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1. AMAC VE KAPSAM</w:t>
      </w:r>
    </w:p>
    <w:p w14:paraId="2DF8908F" w14:textId="77777777" w:rsidR="007127CB" w:rsidRPr="007127CB" w:rsidRDefault="007127CB" w:rsidP="00712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Bu Teknik Şartname, Sosyal İklim Derneği’nin yürüttüğü ulusal ve uluslararası projeler ile öz kaynak faaliyetleri kapsamında ihtiyaç duyulacak seyahat, vize, konaklama ve etkinlik organizasyonu hizmetlerinin yürütülmesinde Yüklenici </w:t>
      </w:r>
      <w:proofErr w:type="spellStart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Acenta’nın</w:t>
      </w:r>
      <w:proofErr w:type="spellEnd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uyması gereken teknik, operasyonel ve kalite standartlarını belirler.</w:t>
      </w:r>
    </w:p>
    <w:p w14:paraId="160F842A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 HİZMET DETAYLARI VE OPERASYONEL STANDARTLAR</w:t>
      </w:r>
    </w:p>
    <w:p w14:paraId="6C4DF3C8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2.1. Ulaşım ve Biletleme Hizmetleri (Uçak, Tren, Otobüs)</w:t>
      </w:r>
    </w:p>
    <w:p w14:paraId="058E2629" w14:textId="5AE5C73C" w:rsidR="007127CB" w:rsidRPr="007127CB" w:rsidRDefault="007127CB" w:rsidP="007127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En Uygun Fiyat İlkesi: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</w:t>
      </w:r>
      <w:proofErr w:type="spellStart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Acenta</w:t>
      </w:r>
      <w:proofErr w:type="spellEnd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, iletilen biletleme taleplerinde en uygun fiyatlı ve en direkt rota/seçenekleri Dernek onayına sunmakla yükümlüdür.</w:t>
      </w:r>
    </w:p>
    <w:p w14:paraId="395AB8F4" w14:textId="2F57AA97" w:rsidR="007127CB" w:rsidRPr="007127CB" w:rsidRDefault="007127CB" w:rsidP="007127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Opsiyon ve Değişiklik Takibi: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Biletlerin opsiyon süreleri acente tarafından takip edilecek, bilet iptal, iade ve değişiklik talepleri hızlıca işleme alınacaktır.</w:t>
      </w:r>
    </w:p>
    <w:p w14:paraId="68763C1C" w14:textId="1C9355EA" w:rsidR="007127CB" w:rsidRPr="007127CB" w:rsidRDefault="007127CB" w:rsidP="007127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7/24 Operasyon Desteği: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 Rötarlar, uçuş iptalleri, acil seyahat değişiklikleri ve bagaj sorunlarında acente 7/24 erişilebilir 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olacak ve gerekli operasyonel desteği sağlayacaktır.</w:t>
      </w:r>
    </w:p>
    <w:p w14:paraId="1AECE55A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2.2. Vize Danışmanlığı ve Süreç Yönetimi</w:t>
      </w:r>
    </w:p>
    <w:p w14:paraId="0D2765BF" w14:textId="77777777" w:rsidR="007127CB" w:rsidRPr="007127CB" w:rsidRDefault="007127CB" w:rsidP="007127C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Evrak Kontrolü: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Vize başvurusu yapacak personel veya uzmanların evrakları eksiksiz şekilde kontrol edilecek ve konsolosluk standartlarına uygunluğu doğrulanacaktır.</w:t>
      </w:r>
    </w:p>
    <w:p w14:paraId="3B76FEC5" w14:textId="323720C6" w:rsidR="007127CB" w:rsidRPr="007127CB" w:rsidRDefault="007127CB" w:rsidP="007127C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Randevu Takibi: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Konsolosluk veya yetkili vize merkezlerinden randevuların alınması ve takibi acente sorumluluğundadır.</w:t>
      </w:r>
    </w:p>
    <w:p w14:paraId="5F188FC0" w14:textId="466E68D4" w:rsidR="007127CB" w:rsidRPr="007127CB" w:rsidRDefault="007127CB" w:rsidP="007127C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Seyahat Sigortası: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Seyahat süresini kapsayan uluslararası geçerliliğe sahip seyahat sağlık sigortaları acente tarafından düzenlenecektir.</w:t>
      </w:r>
    </w:p>
    <w:p w14:paraId="4C4F9DD4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2.3. Konaklama ve Transfer Hizmetleri</w:t>
      </w:r>
    </w:p>
    <w:p w14:paraId="2566A921" w14:textId="77777777" w:rsidR="007127CB" w:rsidRPr="007127CB" w:rsidRDefault="007127CB" w:rsidP="007127C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Konaklama Standartları: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Konaklama taleplerinde aksi belirtilmedikçe güvenli, merkezi konumda ve en az 4 yıldızlı standartlara sahip otel seçenekleri sunulacaktır.</w:t>
      </w:r>
    </w:p>
    <w:p w14:paraId="6E732C08" w14:textId="77777777" w:rsidR="007127CB" w:rsidRPr="007127CB" w:rsidRDefault="007127CB" w:rsidP="007127C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Transferler: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Havalimanı-otel-etkinlik alanı arasındaki transfer hizmetleri, güvenli ve zamanında organizasyon ilkelerine uygun yürütülecektir.</w:t>
      </w:r>
    </w:p>
    <w:p w14:paraId="536D0EF7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2.4. Etkinlik ve Toplantı Organizasyonları</w:t>
      </w:r>
    </w:p>
    <w:p w14:paraId="19E3EE54" w14:textId="77777777" w:rsidR="007127CB" w:rsidRPr="007127CB" w:rsidRDefault="007127CB" w:rsidP="007127C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Alternatifli Teklif Sunumu: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 Dernek tarafından iletilen şartname ve katılımcı sayılarına uygun olarak salon kiralama, teknik ekipman (ses/görüntü/simültane), </w:t>
      </w:r>
      <w:proofErr w:type="spellStart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catering</w:t>
      </w:r>
      <w:proofErr w:type="spellEnd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 xml:space="preserve"> ve konaklama dâhil organizasyon paketlerinde </w:t>
      </w: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en az 3 alternatifli teklif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toplanarak Dernek onayına sunulacaktır.</w:t>
      </w:r>
    </w:p>
    <w:p w14:paraId="20631F43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2.5. Faturalandırma ve Raporlama</w:t>
      </w:r>
    </w:p>
    <w:p w14:paraId="15B30311" w14:textId="77777777" w:rsidR="007127CB" w:rsidRPr="007127CB" w:rsidRDefault="007127CB" w:rsidP="007127C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Ayrıştırılmış Faturalandırma: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</w:t>
      </w:r>
      <w:proofErr w:type="spellStart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Acenta</w:t>
      </w:r>
      <w:proofErr w:type="spellEnd"/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, gerçekleşen her bir satın alma veya etkinlik organizasyonu sonrasında </w:t>
      </w: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Dernek tarafından iletilecek bilgiler doğrultusunda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faturayı düzenleyecektir.</w:t>
      </w:r>
    </w:p>
    <w:p w14:paraId="3E454D66" w14:textId="77777777" w:rsidR="007127CB" w:rsidRPr="007127CB" w:rsidRDefault="007127CB" w:rsidP="007127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3. HİZMET KALİTESİ VE GİZLİLİK</w:t>
      </w:r>
    </w:p>
    <w:p w14:paraId="03B709C4" w14:textId="1C286E85" w:rsidR="007127CB" w:rsidRPr="007127CB" w:rsidRDefault="007127CB" w:rsidP="007127C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Gizlilik: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Acente, Dernek ile yürüttüğü çalışmalar kapsamında elde ettiği kişisel verileri (pasaport bilgileri, iletişim bilgileri vb.) KVKK ve ilgili veri koruma mevzuatına uygun olarak gizli tutacağını kabul eder.</w:t>
      </w:r>
    </w:p>
    <w:p w14:paraId="1FFE512A" w14:textId="55A94F5D" w:rsidR="007127CB" w:rsidRPr="007127CB" w:rsidRDefault="007127CB" w:rsidP="007127C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7127CB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Süreç Esnekliği:</w:t>
      </w:r>
      <w:r w:rsidRPr="007127CB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Acente, mesai saatleri dışındaki acil durum ve kriz anlarında esnek ve hızlı çözüm üretmekle mükelleftir.</w:t>
      </w:r>
    </w:p>
    <w:p w14:paraId="02A21FD6" w14:textId="77777777" w:rsidR="00642CE5" w:rsidRDefault="00642CE5" w:rsidP="007127CB">
      <w:pPr>
        <w:rPr>
          <w:sz w:val="16"/>
          <w:szCs w:val="16"/>
        </w:rPr>
      </w:pPr>
    </w:p>
    <w:p w14:paraId="10D16366" w14:textId="77777777" w:rsidR="00735C0A" w:rsidRPr="00A06E72" w:rsidRDefault="00735C0A" w:rsidP="00735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proofErr w:type="gramStart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Tarih: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....</w:t>
      </w:r>
      <w:proofErr w:type="gramEnd"/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. / ..... / 2026</w:t>
      </w:r>
    </w:p>
    <w:p w14:paraId="4BDEFAA6" w14:textId="77777777" w:rsidR="00735C0A" w:rsidRPr="00A06E72" w:rsidRDefault="00735C0A" w:rsidP="00735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Firma Yetkilisi </w:t>
      </w:r>
      <w:proofErr w:type="gramStart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Adı -</w:t>
      </w:r>
      <w:proofErr w:type="gramEnd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 Soyadı:</w:t>
      </w:r>
    </w:p>
    <w:p w14:paraId="44428DCB" w14:textId="77777777" w:rsidR="00735C0A" w:rsidRPr="00A06E72" w:rsidRDefault="00735C0A" w:rsidP="00735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Kaşe ve İmza:</w:t>
      </w:r>
    </w:p>
    <w:p w14:paraId="55113955" w14:textId="77777777" w:rsidR="00735C0A" w:rsidRPr="007127CB" w:rsidRDefault="00735C0A" w:rsidP="007127CB">
      <w:pPr>
        <w:rPr>
          <w:sz w:val="16"/>
          <w:szCs w:val="16"/>
        </w:rPr>
      </w:pPr>
    </w:p>
    <w:sectPr w:rsidR="00735C0A" w:rsidRPr="00712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C90"/>
    <w:multiLevelType w:val="multilevel"/>
    <w:tmpl w:val="EF94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80480"/>
    <w:multiLevelType w:val="multilevel"/>
    <w:tmpl w:val="C622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C22E7"/>
    <w:multiLevelType w:val="multilevel"/>
    <w:tmpl w:val="4622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27D28"/>
    <w:multiLevelType w:val="multilevel"/>
    <w:tmpl w:val="8FB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55CB1"/>
    <w:multiLevelType w:val="multilevel"/>
    <w:tmpl w:val="772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25D9B"/>
    <w:multiLevelType w:val="multilevel"/>
    <w:tmpl w:val="BADA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77D9A"/>
    <w:multiLevelType w:val="multilevel"/>
    <w:tmpl w:val="8E36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E5F4F"/>
    <w:multiLevelType w:val="multilevel"/>
    <w:tmpl w:val="2DBE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F3E89"/>
    <w:multiLevelType w:val="multilevel"/>
    <w:tmpl w:val="AAD2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97FF7"/>
    <w:multiLevelType w:val="multilevel"/>
    <w:tmpl w:val="06FA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A5F79"/>
    <w:multiLevelType w:val="multilevel"/>
    <w:tmpl w:val="ECC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4505F"/>
    <w:multiLevelType w:val="multilevel"/>
    <w:tmpl w:val="3BB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FE7DB0"/>
    <w:multiLevelType w:val="multilevel"/>
    <w:tmpl w:val="5FA6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174628">
    <w:abstractNumId w:val="5"/>
  </w:num>
  <w:num w:numId="2" w16cid:durableId="1221792330">
    <w:abstractNumId w:val="1"/>
  </w:num>
  <w:num w:numId="3" w16cid:durableId="1022823169">
    <w:abstractNumId w:val="10"/>
  </w:num>
  <w:num w:numId="4" w16cid:durableId="1709329188">
    <w:abstractNumId w:val="6"/>
  </w:num>
  <w:num w:numId="5" w16cid:durableId="255139439">
    <w:abstractNumId w:val="3"/>
  </w:num>
  <w:num w:numId="6" w16cid:durableId="555703521">
    <w:abstractNumId w:val="11"/>
  </w:num>
  <w:num w:numId="7" w16cid:durableId="454760089">
    <w:abstractNumId w:val="7"/>
  </w:num>
  <w:num w:numId="8" w16cid:durableId="112940002">
    <w:abstractNumId w:val="9"/>
  </w:num>
  <w:num w:numId="9" w16cid:durableId="968322254">
    <w:abstractNumId w:val="8"/>
  </w:num>
  <w:num w:numId="10" w16cid:durableId="238246974">
    <w:abstractNumId w:val="12"/>
  </w:num>
  <w:num w:numId="11" w16cid:durableId="1021279721">
    <w:abstractNumId w:val="0"/>
  </w:num>
  <w:num w:numId="12" w16cid:durableId="273681020">
    <w:abstractNumId w:val="4"/>
  </w:num>
  <w:num w:numId="13" w16cid:durableId="1013608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9C"/>
    <w:rsid w:val="00167E06"/>
    <w:rsid w:val="00240834"/>
    <w:rsid w:val="002961EF"/>
    <w:rsid w:val="00630C00"/>
    <w:rsid w:val="00642CE5"/>
    <w:rsid w:val="007127CB"/>
    <w:rsid w:val="00735C0A"/>
    <w:rsid w:val="008C5408"/>
    <w:rsid w:val="00A06E72"/>
    <w:rsid w:val="00F60C9C"/>
    <w:rsid w:val="00F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9B7D61"/>
  <w15:chartTrackingRefBased/>
  <w15:docId w15:val="{E30CD03B-EEBC-1149-B289-A9521BF2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60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60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60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60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60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60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0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0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0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qFormat/>
    <w:rsid w:val="00167E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F60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60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60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F60C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F60C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60C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60C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0C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0C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60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60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60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60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60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60C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60C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60C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60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60C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60C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F60C9C"/>
  </w:style>
  <w:style w:type="character" w:customStyle="1" w:styleId="source-title">
    <w:name w:val="source-title"/>
    <w:basedOn w:val="VarsaylanParagrafYazTipi"/>
    <w:rsid w:val="00F6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Çağlayan</dc:creator>
  <cp:keywords/>
  <dc:description/>
  <cp:lastModifiedBy>Tuğçe Çağlayan</cp:lastModifiedBy>
  <cp:revision>3</cp:revision>
  <dcterms:created xsi:type="dcterms:W3CDTF">2026-08-05T12:12:00Z</dcterms:created>
  <dcterms:modified xsi:type="dcterms:W3CDTF">2026-08-05T12:20:00Z</dcterms:modified>
</cp:coreProperties>
</file>